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401B5E96" w14:textId="77777777" w:rsidTr="00B43C31">
        <w:tc>
          <w:tcPr>
            <w:tcW w:w="5000" w:type="pct"/>
            <w:shd w:val="clear" w:color="auto" w:fill="auto"/>
          </w:tcPr>
          <w:p w14:paraId="5BB4BF4A" w14:textId="77777777" w:rsidR="005F2928" w:rsidRDefault="00836190" w:rsidP="0041298F">
            <w:pPr>
              <w:pStyle w:val="Picture"/>
            </w:pPr>
            <w:r>
              <w:pict w14:anchorId="48A52E01">
                <v:shape id="_x0000_i1027" type="#_x0000_t75" style="width:6in;height:33.3pt">
                  <v:imagedata r:id="rId7" o:title="" croptop="7373f" cropbottom="21299f"/>
                </v:shape>
              </w:pict>
            </w:r>
          </w:p>
        </w:tc>
      </w:tr>
    </w:tbl>
    <w:p w14:paraId="75087F20" w14:textId="77777777" w:rsidR="002C5E76" w:rsidRPr="0041298F" w:rsidRDefault="00836190" w:rsidP="002C5E76">
      <w:pPr>
        <w:pStyle w:val="FFSHeading"/>
      </w:pPr>
      <w:r>
        <w:pict w14:anchorId="03E2AF50">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395256">
        <w:t>6.2.3 Retail Reconnaissance</w:t>
      </w:r>
    </w:p>
    <w:p w14:paraId="6201D846" w14:textId="77777777" w:rsidR="002C5E76" w:rsidRDefault="002C5E76" w:rsidP="002C5E76"/>
    <w:p w14:paraId="7BD2D3C3" w14:textId="77777777" w:rsidR="002C5E76" w:rsidRDefault="002C5E76" w:rsidP="002C5E76">
      <w:pPr>
        <w:pStyle w:val="ActivitySection"/>
      </w:pPr>
      <w:r>
        <w:t>Purpose</w:t>
      </w:r>
    </w:p>
    <w:p w14:paraId="6212D3FA" w14:textId="77777777" w:rsidR="00395256" w:rsidRDefault="00395256" w:rsidP="00395256">
      <w:pPr>
        <w:pStyle w:val="ActivityBody"/>
      </w:pPr>
      <w:r>
        <w:t>As you have learned, several factors determine food choices in consumers. When food products reach the marketplace, researchers must position the products to encourage consumers to purchase their products. Retailers utilize strategies to encourage purchases and assist in navigation of the store to generate an enjoyable in-store experience. Do researchers suggest placing food products in strategic places to influence nutritional or cultural choices? If availability is a factor, should a priority of retailers be stocking the shelves with food products? How do researchers and retailers use the six-lifestyle factors that influence consumer choices when displaying their products?</w:t>
      </w:r>
    </w:p>
    <w:p w14:paraId="075B0CA5" w14:textId="77777777" w:rsidR="00395256" w:rsidRPr="00CD6819" w:rsidRDefault="00395256" w:rsidP="00395256"/>
    <w:p w14:paraId="4B00BBDB" w14:textId="6EEDF4BA" w:rsidR="00395256" w:rsidRDefault="00395256" w:rsidP="00395256">
      <w:pPr>
        <w:pStyle w:val="ActivityBody"/>
      </w:pPr>
      <w:r>
        <w:t>It is important for retailers to create an in-store experience that encourages purchases and allows the consumer to feel comfortable and content. In-depth consumer studies show how consumers shop. Not all consumers are the same</w:t>
      </w:r>
      <w:r w:rsidR="00852BE1">
        <w:t>,</w:t>
      </w:r>
      <w:r>
        <w:t xml:space="preserve"> price motivates some consumers while others are motivated by novelty. Sometimes consumers shop just to stock the pantry </w:t>
      </w:r>
      <w:r w:rsidR="00852BE1">
        <w:t xml:space="preserve">while </w:t>
      </w:r>
      <w:r>
        <w:t>others shop to buy food for a limited time or to develop a meal from products seen in the store. Retailers display food because of these factors. If a retailer can generate an enjoyable experience, consumers will purchase more and return to the same store. Not only will sales rise, consumers may also explore the store and try new items with the added time and contentment. Additionally, if the experience is poor a consumer will be less likely to return to the same store, making it difficult for food manufacturers to get the product out to consumers.</w:t>
      </w:r>
    </w:p>
    <w:p w14:paraId="763396F3" w14:textId="77777777" w:rsidR="00395256" w:rsidRPr="007D6921" w:rsidRDefault="00395256" w:rsidP="00395256"/>
    <w:p w14:paraId="3432D2AD" w14:textId="14948DB7" w:rsidR="002C5E76" w:rsidRDefault="00395256" w:rsidP="00795C2A">
      <w:pPr>
        <w:pStyle w:val="ActivityBody"/>
      </w:pPr>
      <w:r>
        <w:t>Explore a grocery store and study the layout</w:t>
      </w:r>
      <w:r w:rsidR="00795C2A">
        <w:t xml:space="preserve"> and</w:t>
      </w:r>
      <w:r>
        <w:t xml:space="preserve"> the planogram</w:t>
      </w:r>
      <w:r w:rsidR="00795C2A">
        <w:t xml:space="preserve"> of a type of product</w:t>
      </w:r>
      <w:r>
        <w:t xml:space="preserve">. Think of the planogram as a </w:t>
      </w:r>
      <w:r w:rsidR="00795C2A">
        <w:t xml:space="preserve">shelving </w:t>
      </w:r>
      <w:r>
        <w:t xml:space="preserve">map of </w:t>
      </w:r>
      <w:r w:rsidR="00795C2A">
        <w:t>products</w:t>
      </w:r>
      <w:r>
        <w:t xml:space="preserve"> indicating where specific </w:t>
      </w:r>
      <w:r w:rsidR="00795C2A">
        <w:t>items should be placed to maximize sales</w:t>
      </w:r>
      <w:r>
        <w:t xml:space="preserve">. You can gain insight into the studies behind how and why shoppers shop and choose items for purchase. Planograms help determine how and where retailers place items. Researchers think critically about how the consumer shops in order to place items where the product is most accessible, to repeat purchases, and to improve a food product trial. Retailers cannot overlook these practices, and as a result, </w:t>
      </w:r>
      <w:proofErr w:type="gramStart"/>
      <w:r>
        <w:t>these</w:t>
      </w:r>
      <w:proofErr w:type="gramEnd"/>
      <w:r>
        <w:t xml:space="preserve"> practices are critical to the lifecycle of a food product.</w:t>
      </w:r>
      <w:r w:rsidR="00852BE1" w:rsidRPr="00852BE1">
        <w:t xml:space="preserve"> </w:t>
      </w:r>
      <w:r w:rsidR="00852BE1">
        <w:t>How do retailers shelve items? Can you find food products in more than one place in the store? What products are on the end caps (the displays of food products on the end of the rows)?</w:t>
      </w:r>
    </w:p>
    <w:p w14:paraId="1CC90DFE" w14:textId="77777777" w:rsidR="003B0686" w:rsidRPr="00210996" w:rsidRDefault="003B0686" w:rsidP="002C5E76"/>
    <w:p w14:paraId="682A8643"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5EB27263" w14:textId="77777777" w:rsidTr="002C5E76">
        <w:tc>
          <w:tcPr>
            <w:tcW w:w="5499" w:type="dxa"/>
          </w:tcPr>
          <w:p w14:paraId="426DB2FF" w14:textId="51BF78AB" w:rsidR="002C5E76" w:rsidRDefault="002C5E76" w:rsidP="00BE7183">
            <w:pPr>
              <w:pStyle w:val="ActivityBodyBold"/>
            </w:pPr>
            <w:r>
              <w:t xml:space="preserve">Per </w:t>
            </w:r>
            <w:r w:rsidR="007D7645">
              <w:t>student</w:t>
            </w:r>
            <w:r>
              <w:t>:</w:t>
            </w:r>
          </w:p>
          <w:p w14:paraId="0578C7BE" w14:textId="77777777" w:rsidR="00395256" w:rsidRDefault="00395256" w:rsidP="00395256">
            <w:pPr>
              <w:pStyle w:val="Activitybullet"/>
            </w:pPr>
            <w:r>
              <w:t>Digital camera</w:t>
            </w:r>
          </w:p>
          <w:p w14:paraId="0593751B" w14:textId="77777777" w:rsidR="002C5E76" w:rsidRDefault="00395256" w:rsidP="00395256">
            <w:pPr>
              <w:pStyle w:val="Activitybullet"/>
            </w:pPr>
            <w:r>
              <w:t>Pen</w:t>
            </w:r>
          </w:p>
        </w:tc>
        <w:tc>
          <w:tcPr>
            <w:tcW w:w="5499" w:type="dxa"/>
          </w:tcPr>
          <w:p w14:paraId="05003F50" w14:textId="77777777" w:rsidR="002C5E76" w:rsidRDefault="002C5E76" w:rsidP="00BE7183">
            <w:pPr>
              <w:pStyle w:val="ActivityBodyBold"/>
            </w:pPr>
          </w:p>
          <w:p w14:paraId="7589A3DF" w14:textId="77777777" w:rsidR="002C5E76" w:rsidRPr="00395256" w:rsidRDefault="00395256" w:rsidP="00BE7183">
            <w:pPr>
              <w:pStyle w:val="Activitybullet"/>
              <w:rPr>
                <w:rStyle w:val="Italic"/>
                <w:i w:val="0"/>
                <w:iCs w:val="0"/>
              </w:rPr>
            </w:pPr>
            <w:r w:rsidRPr="00617FB3">
              <w:rPr>
                <w:rStyle w:val="Italic"/>
              </w:rPr>
              <w:t>Agriscience Notebook</w:t>
            </w:r>
          </w:p>
          <w:p w14:paraId="3C608A9D" w14:textId="77777777" w:rsidR="00395256" w:rsidRDefault="00395256" w:rsidP="00BE7183">
            <w:pPr>
              <w:pStyle w:val="Activitybullet"/>
            </w:pPr>
            <w:r>
              <w:rPr>
                <w:rStyle w:val="Italic"/>
              </w:rPr>
              <w:t>Laboratory Notebook</w:t>
            </w:r>
          </w:p>
        </w:tc>
      </w:tr>
    </w:tbl>
    <w:p w14:paraId="7EDB397F" w14:textId="77777777" w:rsidR="002C5E76" w:rsidRDefault="002C5E76" w:rsidP="002C5E76"/>
    <w:p w14:paraId="3B39AECE" w14:textId="77777777" w:rsidR="002C5E76" w:rsidRDefault="002C5E76" w:rsidP="002C5E76">
      <w:pPr>
        <w:pStyle w:val="ActivitySection"/>
      </w:pPr>
      <w:r>
        <w:t>Procedure</w:t>
      </w:r>
    </w:p>
    <w:p w14:paraId="2EF3DD71" w14:textId="77777777" w:rsidR="00395256" w:rsidRDefault="00395256" w:rsidP="00395256">
      <w:pPr>
        <w:pStyle w:val="ActivityBody"/>
      </w:pPr>
      <w:r>
        <w:t>In this activity, you will work individually to explore a local grocery store. Your teacher will assign a specific food category for you to investigate. You will go to the store with a camera and complete specific tasks concerning the assigned food product.</w:t>
      </w:r>
    </w:p>
    <w:p w14:paraId="5C831243" w14:textId="77777777" w:rsidR="00E35FB3" w:rsidRDefault="00E35FB3" w:rsidP="00395256">
      <w:pPr>
        <w:pStyle w:val="ActivityBodyBold"/>
        <w:sectPr w:rsidR="00E35FB3"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p w14:paraId="2B6088DB" w14:textId="77777777" w:rsidR="00395256" w:rsidRPr="00836CC9" w:rsidRDefault="00395256" w:rsidP="00395256">
      <w:pPr>
        <w:pStyle w:val="ActivityBodyBold"/>
      </w:pPr>
      <w:r>
        <w:lastRenderedPageBreak/>
        <w:t>Part One – Investigating Planograms</w:t>
      </w:r>
    </w:p>
    <w:p w14:paraId="316EFE58" w14:textId="77777777" w:rsidR="00395256" w:rsidRDefault="00395256" w:rsidP="00395256">
      <w:pPr>
        <w:pStyle w:val="ActivityNumbers"/>
      </w:pPr>
      <w:r>
        <w:t>Your teacher will assign you a food category. Select a local store or market to investigate the planogram for assigned food.</w:t>
      </w:r>
    </w:p>
    <w:p w14:paraId="0A204612" w14:textId="787F29C2" w:rsidR="00395256" w:rsidRDefault="00852BE1" w:rsidP="00395256">
      <w:pPr>
        <w:pStyle w:val="ActivityNumbers"/>
      </w:pPr>
      <w:r>
        <w:t>S</w:t>
      </w:r>
      <w:r w:rsidR="00395256">
        <w:t>ketch the layout of the store and identify every place your product is located.</w:t>
      </w:r>
    </w:p>
    <w:p w14:paraId="132CDAB0" w14:textId="77777777" w:rsidR="00395256" w:rsidRDefault="00395256" w:rsidP="00395256">
      <w:pPr>
        <w:pStyle w:val="ActivityNumbers"/>
      </w:pPr>
      <w:r>
        <w:t>Take pictures of your assigned food every place you find the product in the store. Be a good hunter for your food product, you may find items on end caps, in other areas, or even in the front of the store.</w:t>
      </w:r>
    </w:p>
    <w:p w14:paraId="1604C849" w14:textId="3FCE9F44" w:rsidR="00395256" w:rsidRDefault="00395256" w:rsidP="00395256">
      <w:pPr>
        <w:pStyle w:val="ActivityNumbers"/>
      </w:pPr>
      <w:r>
        <w:t>Take pictures of any out of stock items</w:t>
      </w:r>
      <w:r w:rsidR="007D7645">
        <w:t xml:space="preserve"> of your food product</w:t>
      </w:r>
      <w:r>
        <w:t>, any items past</w:t>
      </w:r>
      <w:r w:rsidR="00836190">
        <w:t xml:space="preserve"> their</w:t>
      </w:r>
      <w:bookmarkStart w:id="0" w:name="_GoBack"/>
      <w:bookmarkEnd w:id="0"/>
      <w:r>
        <w:t xml:space="preserve"> use by date, and any areas that do not display the products in a tidy manner</w:t>
      </w:r>
      <w:r w:rsidR="007D7645">
        <w:t xml:space="preserve"> throughout the store</w:t>
      </w:r>
      <w:r>
        <w:t>.</w:t>
      </w:r>
    </w:p>
    <w:p w14:paraId="508461B9" w14:textId="77777777" w:rsidR="00395256" w:rsidRDefault="00395256" w:rsidP="00395256">
      <w:pPr>
        <w:pStyle w:val="ActivityNumbers"/>
      </w:pPr>
      <w:r>
        <w:t>Lastly take pictures of signage that assisted you in finding your assigned food product and the products on either side of your product.</w:t>
      </w:r>
    </w:p>
    <w:p w14:paraId="01A5E1CF" w14:textId="77777777" w:rsidR="00395256" w:rsidRPr="007D143A" w:rsidRDefault="00395256" w:rsidP="00395256"/>
    <w:p w14:paraId="53D46F61" w14:textId="77777777" w:rsidR="00395256" w:rsidRDefault="00395256" w:rsidP="00395256">
      <w:pPr>
        <w:pStyle w:val="ActivityBodyBold"/>
      </w:pPr>
      <w:r>
        <w:t>Part Two – Evaluating Planograms</w:t>
      </w:r>
    </w:p>
    <w:p w14:paraId="17C1CA63" w14:textId="41720145" w:rsidR="00395256" w:rsidRDefault="00852BE1" w:rsidP="007D7645">
      <w:pPr>
        <w:pStyle w:val="ActivityNumbers"/>
        <w:numPr>
          <w:ilvl w:val="0"/>
          <w:numId w:val="15"/>
        </w:numPr>
      </w:pPr>
      <w:r>
        <w:t>P</w:t>
      </w:r>
      <w:r w:rsidR="00395256">
        <w:t>rint pictures of the planogram for your assigned food product.</w:t>
      </w:r>
    </w:p>
    <w:p w14:paraId="50CAA974" w14:textId="77777777" w:rsidR="009D4A5B" w:rsidRDefault="00395256" w:rsidP="00395256">
      <w:pPr>
        <w:pStyle w:val="ActivityNumbers"/>
      </w:pPr>
      <w:r>
        <w:t>Label each picture with a number.</w:t>
      </w:r>
    </w:p>
    <w:p w14:paraId="007DF75C" w14:textId="78C95641" w:rsidR="00395256" w:rsidRDefault="009D4A5B" w:rsidP="00395256">
      <w:pPr>
        <w:pStyle w:val="ActivityNumbers"/>
      </w:pPr>
      <w:r>
        <w:t xml:space="preserve">Develop a table in your </w:t>
      </w:r>
      <w:r w:rsidRPr="00795C2A">
        <w:rPr>
          <w:rStyle w:val="Italic"/>
        </w:rPr>
        <w:t>Laboratory Notebook</w:t>
      </w:r>
      <w:r>
        <w:t>. Refer to Table 1 as a sug</w:t>
      </w:r>
      <w:r w:rsidR="005332DA">
        <w:t>gestion of what the table c</w:t>
      </w:r>
      <w:r>
        <w:t>ould include</w:t>
      </w:r>
      <w:r w:rsidR="00395256">
        <w:t>.</w:t>
      </w:r>
    </w:p>
    <w:tbl>
      <w:tblPr>
        <w:tblW w:w="10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3099"/>
        <w:gridCol w:w="3553"/>
        <w:gridCol w:w="3086"/>
      </w:tblGrid>
      <w:tr w:rsidR="00795C2A" w14:paraId="0FDDECC9" w14:textId="77777777" w:rsidTr="00B23317">
        <w:tc>
          <w:tcPr>
            <w:tcW w:w="7822" w:type="dxa"/>
            <w:gridSpan w:val="3"/>
            <w:tcBorders>
              <w:top w:val="nil"/>
              <w:left w:val="nil"/>
              <w:bottom w:val="single" w:sz="4" w:space="0" w:color="auto"/>
              <w:right w:val="nil"/>
            </w:tcBorders>
            <w:shd w:val="clear" w:color="auto" w:fill="auto"/>
          </w:tcPr>
          <w:p w14:paraId="5CAE0042" w14:textId="77777777" w:rsidR="00795C2A" w:rsidRPr="00522CC5" w:rsidRDefault="00795C2A" w:rsidP="00B23317">
            <w:pPr>
              <w:rPr>
                <w:rStyle w:val="KeyTermItalic"/>
              </w:rPr>
            </w:pPr>
            <w:r>
              <w:rPr>
                <w:rStyle w:val="KeyTerm"/>
              </w:rPr>
              <w:t xml:space="preserve">Table 1. </w:t>
            </w:r>
            <w:r>
              <w:rPr>
                <w:rStyle w:val="KeyTermItalic"/>
              </w:rPr>
              <w:t>Sample Table</w:t>
            </w:r>
          </w:p>
        </w:tc>
        <w:tc>
          <w:tcPr>
            <w:tcW w:w="3086" w:type="dxa"/>
            <w:tcBorders>
              <w:top w:val="nil"/>
              <w:left w:val="nil"/>
              <w:bottom w:val="single" w:sz="4" w:space="0" w:color="auto"/>
              <w:right w:val="nil"/>
            </w:tcBorders>
          </w:tcPr>
          <w:p w14:paraId="1A4CD040" w14:textId="77777777" w:rsidR="00795C2A" w:rsidRDefault="00795C2A" w:rsidP="00B23317">
            <w:pPr>
              <w:rPr>
                <w:rStyle w:val="KeyTerm"/>
              </w:rPr>
            </w:pPr>
          </w:p>
        </w:tc>
      </w:tr>
      <w:tr w:rsidR="00795C2A" w14:paraId="071107A8" w14:textId="77777777" w:rsidTr="00795C2A">
        <w:tc>
          <w:tcPr>
            <w:tcW w:w="1170" w:type="dxa"/>
            <w:tcBorders>
              <w:top w:val="single" w:sz="4" w:space="0" w:color="auto"/>
            </w:tcBorders>
            <w:shd w:val="clear" w:color="auto" w:fill="auto"/>
          </w:tcPr>
          <w:p w14:paraId="4FD1A413" w14:textId="77777777" w:rsidR="00795C2A" w:rsidRDefault="00795C2A" w:rsidP="00B23317">
            <w:pPr>
              <w:pStyle w:val="RubricHeadings"/>
            </w:pPr>
            <w:r>
              <w:t>Picture #</w:t>
            </w:r>
          </w:p>
        </w:tc>
        <w:tc>
          <w:tcPr>
            <w:tcW w:w="3099" w:type="dxa"/>
            <w:tcBorders>
              <w:top w:val="single" w:sz="4" w:space="0" w:color="auto"/>
            </w:tcBorders>
            <w:shd w:val="clear" w:color="auto" w:fill="auto"/>
          </w:tcPr>
          <w:p w14:paraId="38904A90" w14:textId="77777777" w:rsidR="00795C2A" w:rsidRDefault="00795C2A" w:rsidP="00B23317">
            <w:pPr>
              <w:pStyle w:val="RubricHeadings"/>
            </w:pPr>
            <w:r>
              <w:t>Description of Picture</w:t>
            </w:r>
          </w:p>
        </w:tc>
        <w:tc>
          <w:tcPr>
            <w:tcW w:w="3553" w:type="dxa"/>
            <w:tcBorders>
              <w:top w:val="single" w:sz="4" w:space="0" w:color="auto"/>
            </w:tcBorders>
            <w:shd w:val="clear" w:color="auto" w:fill="auto"/>
          </w:tcPr>
          <w:p w14:paraId="1289521A" w14:textId="77777777" w:rsidR="00795C2A" w:rsidRDefault="00795C2A" w:rsidP="00B23317">
            <w:pPr>
              <w:pStyle w:val="RubricHeadings"/>
            </w:pPr>
            <w:r>
              <w:t>Lifestyle Factors Influenced</w:t>
            </w:r>
          </w:p>
        </w:tc>
        <w:tc>
          <w:tcPr>
            <w:tcW w:w="3086" w:type="dxa"/>
            <w:tcBorders>
              <w:top w:val="single" w:sz="4" w:space="0" w:color="auto"/>
            </w:tcBorders>
          </w:tcPr>
          <w:p w14:paraId="391F767A" w14:textId="77777777" w:rsidR="00795C2A" w:rsidRDefault="00795C2A" w:rsidP="00B23317">
            <w:pPr>
              <w:pStyle w:val="RubricHeadings"/>
            </w:pPr>
            <w:r>
              <w:t>Answers to Questions</w:t>
            </w:r>
          </w:p>
        </w:tc>
      </w:tr>
    </w:tbl>
    <w:p w14:paraId="25983ECD" w14:textId="77777777" w:rsidR="00795C2A" w:rsidRPr="00795C2A" w:rsidRDefault="00795C2A" w:rsidP="00795C2A"/>
    <w:p w14:paraId="7B872B28" w14:textId="75A522F7" w:rsidR="00395256" w:rsidRDefault="005332DA" w:rsidP="00395256">
      <w:pPr>
        <w:pStyle w:val="ActivityNumbers"/>
      </w:pPr>
      <w:r>
        <w:t>I</w:t>
      </w:r>
      <w:r w:rsidR="009D4A5B">
        <w:t>n your table</w:t>
      </w:r>
      <w:r w:rsidR="00395256">
        <w:t>, answer the following questions associated with the picture. Be sure to answer the questions thoroughly</w:t>
      </w:r>
      <w:r w:rsidR="00852BE1">
        <w:t>.</w:t>
      </w:r>
    </w:p>
    <w:p w14:paraId="0B8F9A37" w14:textId="351036AE" w:rsidR="00395256" w:rsidRDefault="00395256" w:rsidP="00395256">
      <w:pPr>
        <w:pStyle w:val="Activitybullet"/>
      </w:pPr>
      <w:r>
        <w:t xml:space="preserve">Are items </w:t>
      </w:r>
      <w:r w:rsidR="009D4A5B">
        <w:t xml:space="preserve">on the shelf </w:t>
      </w:r>
      <w:r>
        <w:t>arranged by brand horizontally or vertically?</w:t>
      </w:r>
    </w:p>
    <w:p w14:paraId="1F1BF897" w14:textId="4A0E71F3" w:rsidR="00395256" w:rsidRDefault="00395256" w:rsidP="00395256">
      <w:pPr>
        <w:pStyle w:val="Activitybullet"/>
      </w:pPr>
      <w:r>
        <w:t>If different flavors or types of your food product exist, are they arranged</w:t>
      </w:r>
      <w:r w:rsidR="009D4A5B">
        <w:t xml:space="preserve"> on the shelf</w:t>
      </w:r>
      <w:r>
        <w:t xml:space="preserve"> by flavor or type as well as brand?</w:t>
      </w:r>
    </w:p>
    <w:p w14:paraId="0F1C6CB6" w14:textId="27364EB8" w:rsidR="00395256" w:rsidRDefault="00395256" w:rsidP="00395256">
      <w:pPr>
        <w:pStyle w:val="Activitybullet"/>
      </w:pPr>
      <w:r>
        <w:t xml:space="preserve">How are the items </w:t>
      </w:r>
      <w:r w:rsidR="009D4A5B">
        <w:t xml:space="preserve">on the shelf </w:t>
      </w:r>
      <w:r>
        <w:t>arranged according to price?</w:t>
      </w:r>
    </w:p>
    <w:p w14:paraId="508329E7" w14:textId="77777777" w:rsidR="00395256" w:rsidRDefault="00395256" w:rsidP="00395256">
      <w:pPr>
        <w:pStyle w:val="Activitybullet"/>
      </w:pPr>
      <w:r>
        <w:t>Are any of the “four P’s” addressed in the picture? If so</w:t>
      </w:r>
      <w:r w:rsidR="00852BE1">
        <w:t>,</w:t>
      </w:r>
      <w:r>
        <w:t xml:space="preserve"> which ones and how have they been addressed?</w:t>
      </w:r>
    </w:p>
    <w:p w14:paraId="52EB6E11" w14:textId="77777777" w:rsidR="00395256" w:rsidRDefault="00395256" w:rsidP="00395256">
      <w:pPr>
        <w:pStyle w:val="ActivityNumbers"/>
      </w:pPr>
      <w:r>
        <w:t>On the back of the picture of products placed on either side of your product, describe why you feel those products are located near yours.</w:t>
      </w:r>
    </w:p>
    <w:p w14:paraId="2CEA5247" w14:textId="30354C5E" w:rsidR="00395256" w:rsidRDefault="00395256" w:rsidP="00395256">
      <w:pPr>
        <w:pStyle w:val="ActivityNumbers"/>
      </w:pPr>
      <w:r>
        <w:t>On the back of the picture containing the signs to assist in navigation, describe how easily you found the product. Was it difficult to find, or was the product in an odd place</w:t>
      </w:r>
      <w:r w:rsidR="00852BE1">
        <w:t>?</w:t>
      </w:r>
    </w:p>
    <w:p w14:paraId="346327F0" w14:textId="5B3B529E" w:rsidR="00395256" w:rsidRDefault="00395256" w:rsidP="00395256">
      <w:pPr>
        <w:pStyle w:val="ActivityNumbers"/>
      </w:pPr>
      <w:r>
        <w:t xml:space="preserve">Attach pictures to </w:t>
      </w:r>
      <w:r w:rsidR="002B222A">
        <w:t xml:space="preserve">your </w:t>
      </w:r>
      <w:r w:rsidR="002B222A" w:rsidRPr="00795C2A">
        <w:rPr>
          <w:rStyle w:val="Italic"/>
        </w:rPr>
        <w:t>Laboratory Notebook</w:t>
      </w:r>
      <w:r>
        <w:t xml:space="preserve"> and submit completed work to your teacher.</w:t>
      </w:r>
    </w:p>
    <w:p w14:paraId="111D1BAD" w14:textId="77777777" w:rsidR="00395256" w:rsidRDefault="00395256" w:rsidP="00395256"/>
    <w:p w14:paraId="24BB862E" w14:textId="77777777" w:rsidR="00395256" w:rsidRDefault="00395256" w:rsidP="00395256">
      <w:pPr>
        <w:pStyle w:val="ActivitySection"/>
      </w:pPr>
      <w:r>
        <w:t>Conclusion</w:t>
      </w:r>
    </w:p>
    <w:p w14:paraId="49174D61" w14:textId="77777777" w:rsidR="00395256" w:rsidRDefault="00395256" w:rsidP="00E35FB3">
      <w:pPr>
        <w:pStyle w:val="ActivityNumbers"/>
        <w:numPr>
          <w:ilvl w:val="0"/>
          <w:numId w:val="14"/>
        </w:numPr>
      </w:pPr>
      <w:r>
        <w:t>What positive and negative impacts can a store or market area have on sales of a food product?</w:t>
      </w:r>
    </w:p>
    <w:p w14:paraId="1E0064B2" w14:textId="07BF85D9" w:rsidR="00395256" w:rsidRDefault="00395256" w:rsidP="00395256">
      <w:pPr>
        <w:pStyle w:val="ActivityNumbers"/>
      </w:pPr>
      <w:r>
        <w:t xml:space="preserve">What did retailers in </w:t>
      </w:r>
      <w:r w:rsidR="00852BE1">
        <w:t xml:space="preserve">the </w:t>
      </w:r>
      <w:r>
        <w:t>store do to help promote the purchase of your food product?</w:t>
      </w:r>
    </w:p>
    <w:p w14:paraId="1023CE11" w14:textId="77777777" w:rsidR="00210996" w:rsidRPr="002C5E76" w:rsidRDefault="00395256" w:rsidP="00E35FB3">
      <w:pPr>
        <w:pStyle w:val="ActivityNumbers"/>
      </w:pPr>
      <w:r>
        <w:t>How do you think placement patterns you found in the planogram may influence buying decisions in consumers?</w:t>
      </w:r>
    </w:p>
    <w:sectPr w:rsidR="00210996" w:rsidRPr="002C5E76" w:rsidSect="004434D0">
      <w:head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B510C" w14:textId="77777777" w:rsidR="006C116A" w:rsidRDefault="006C116A">
      <w:r>
        <w:separator/>
      </w:r>
    </w:p>
  </w:endnote>
  <w:endnote w:type="continuationSeparator" w:id="0">
    <w:p w14:paraId="75167404" w14:textId="77777777" w:rsidR="006C116A" w:rsidRDefault="006C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6290EB2E" w14:textId="77777777" w:rsidTr="00157884">
      <w:tc>
        <w:tcPr>
          <w:tcW w:w="4968" w:type="dxa"/>
          <w:shd w:val="clear" w:color="auto" w:fill="F2F2F2"/>
        </w:tcPr>
        <w:p w14:paraId="03AA5B01"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3971ECA9" w14:textId="77777777" w:rsidR="00E03370" w:rsidRDefault="003B7DE8" w:rsidP="00E03370">
          <w:pPr>
            <w:pStyle w:val="Footer"/>
          </w:pPr>
          <w:r>
            <w:t>FSS</w:t>
          </w:r>
          <w:r w:rsidR="00E03370" w:rsidRPr="003B0686">
            <w:t xml:space="preserve"> – Activity </w:t>
          </w:r>
          <w:r w:rsidR="00395256">
            <w:t>6.2.3 Retail Reconnaissance</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795C2A">
            <w:rPr>
              <w:rStyle w:val="PageNumber"/>
              <w:rFonts w:cs="Arial"/>
              <w:noProof/>
              <w:szCs w:val="20"/>
            </w:rPr>
            <w:t>3</w:t>
          </w:r>
          <w:r w:rsidR="00E03370" w:rsidRPr="007F0280">
            <w:rPr>
              <w:rStyle w:val="PageNumber"/>
              <w:rFonts w:cs="Arial"/>
              <w:szCs w:val="20"/>
            </w:rPr>
            <w:fldChar w:fldCharType="end"/>
          </w:r>
        </w:p>
      </w:tc>
    </w:tr>
  </w:tbl>
  <w:p w14:paraId="6C9B311B"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08081A92" w14:textId="77777777" w:rsidTr="00FD43FB">
      <w:tc>
        <w:tcPr>
          <w:tcW w:w="4968" w:type="dxa"/>
          <w:shd w:val="clear" w:color="auto" w:fill="F2F2F2"/>
        </w:tcPr>
        <w:p w14:paraId="143D2703"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090E6367" w14:textId="77777777" w:rsidR="003B0686" w:rsidRDefault="00627274" w:rsidP="00AA52A7">
          <w:pPr>
            <w:pStyle w:val="Footer"/>
          </w:pPr>
          <w:r>
            <w:t>FSS</w:t>
          </w:r>
          <w:r w:rsidR="003B0686" w:rsidRPr="003B0686">
            <w:t xml:space="preserve"> – Activity </w:t>
          </w:r>
          <w:r w:rsidR="00395256">
            <w:t>6.2.3 Retail Reconnaissance</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836190">
            <w:rPr>
              <w:rStyle w:val="PageNumber"/>
              <w:rFonts w:cs="Arial"/>
              <w:noProof/>
              <w:szCs w:val="20"/>
            </w:rPr>
            <w:t>1</w:t>
          </w:r>
          <w:r w:rsidR="003B0686" w:rsidRPr="00E03370">
            <w:rPr>
              <w:rStyle w:val="PageNumber"/>
              <w:rFonts w:cs="Arial"/>
              <w:szCs w:val="20"/>
            </w:rPr>
            <w:fldChar w:fldCharType="end"/>
          </w:r>
        </w:p>
      </w:tc>
    </w:tr>
  </w:tbl>
  <w:p w14:paraId="39F016B3"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244A1" w14:textId="77777777" w:rsidR="006C116A" w:rsidRDefault="006C116A">
      <w:r>
        <w:separator/>
      </w:r>
    </w:p>
  </w:footnote>
  <w:footnote w:type="continuationSeparator" w:id="0">
    <w:p w14:paraId="39A62B2D" w14:textId="77777777" w:rsidR="006C116A" w:rsidRDefault="006C1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BE066"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CF1E" w14:textId="77777777"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E76E7" w14:textId="77777777" w:rsidR="00E35FB3" w:rsidRDefault="00E35FB3"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4" type="#_x0000_t75" style="width:11.55pt;height:11.55pt" o:bullet="t">
        <v:imagedata r:id="rId1" o:title="mso1DB"/>
      </v:shape>
    </w:pict>
  </w:numPicBullet>
  <w:numPicBullet w:numPicBulletId="1">
    <w:pict>
      <v:shape id="_x0000_i1275"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C944E3C0"/>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5256"/>
    <w:rsid w:val="00004D44"/>
    <w:rsid w:val="00023EF4"/>
    <w:rsid w:val="0006381D"/>
    <w:rsid w:val="000643C4"/>
    <w:rsid w:val="00095B65"/>
    <w:rsid w:val="000C04E3"/>
    <w:rsid w:val="000E30CE"/>
    <w:rsid w:val="00120DA8"/>
    <w:rsid w:val="00124FC4"/>
    <w:rsid w:val="00125FE3"/>
    <w:rsid w:val="00140531"/>
    <w:rsid w:val="001522F9"/>
    <w:rsid w:val="00153705"/>
    <w:rsid w:val="00157884"/>
    <w:rsid w:val="00164A78"/>
    <w:rsid w:val="00186EA4"/>
    <w:rsid w:val="001C5732"/>
    <w:rsid w:val="001D3468"/>
    <w:rsid w:val="001E706D"/>
    <w:rsid w:val="001F5964"/>
    <w:rsid w:val="00210996"/>
    <w:rsid w:val="0022063B"/>
    <w:rsid w:val="00220A37"/>
    <w:rsid w:val="002212A2"/>
    <w:rsid w:val="002438C6"/>
    <w:rsid w:val="00251483"/>
    <w:rsid w:val="00261D56"/>
    <w:rsid w:val="002704AC"/>
    <w:rsid w:val="00270C46"/>
    <w:rsid w:val="00276DA5"/>
    <w:rsid w:val="00292340"/>
    <w:rsid w:val="00295148"/>
    <w:rsid w:val="002B0DD0"/>
    <w:rsid w:val="002B222A"/>
    <w:rsid w:val="002C5E76"/>
    <w:rsid w:val="002E4407"/>
    <w:rsid w:val="002F2976"/>
    <w:rsid w:val="002F3C64"/>
    <w:rsid w:val="003310C6"/>
    <w:rsid w:val="003340F2"/>
    <w:rsid w:val="0034081A"/>
    <w:rsid w:val="003474D9"/>
    <w:rsid w:val="00352B6E"/>
    <w:rsid w:val="003574C4"/>
    <w:rsid w:val="00395256"/>
    <w:rsid w:val="00395386"/>
    <w:rsid w:val="003A2FD6"/>
    <w:rsid w:val="003B0686"/>
    <w:rsid w:val="003B7DE8"/>
    <w:rsid w:val="003E2BBD"/>
    <w:rsid w:val="00403D91"/>
    <w:rsid w:val="0041298F"/>
    <w:rsid w:val="0041647F"/>
    <w:rsid w:val="0042007E"/>
    <w:rsid w:val="004434D0"/>
    <w:rsid w:val="00447603"/>
    <w:rsid w:val="0048295B"/>
    <w:rsid w:val="004A44E1"/>
    <w:rsid w:val="004B1465"/>
    <w:rsid w:val="004B1A28"/>
    <w:rsid w:val="004C09EA"/>
    <w:rsid w:val="004C1D05"/>
    <w:rsid w:val="004D3706"/>
    <w:rsid w:val="005016DB"/>
    <w:rsid w:val="005328FF"/>
    <w:rsid w:val="005332DA"/>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677E6"/>
    <w:rsid w:val="006838B0"/>
    <w:rsid w:val="006A4101"/>
    <w:rsid w:val="006A4781"/>
    <w:rsid w:val="006C116A"/>
    <w:rsid w:val="006C4146"/>
    <w:rsid w:val="006D10CA"/>
    <w:rsid w:val="006F38A4"/>
    <w:rsid w:val="00703684"/>
    <w:rsid w:val="00715734"/>
    <w:rsid w:val="007338A2"/>
    <w:rsid w:val="00763431"/>
    <w:rsid w:val="0076778F"/>
    <w:rsid w:val="0077472E"/>
    <w:rsid w:val="007925F0"/>
    <w:rsid w:val="00795C2A"/>
    <w:rsid w:val="007A36E5"/>
    <w:rsid w:val="007A566D"/>
    <w:rsid w:val="007C0700"/>
    <w:rsid w:val="007C2998"/>
    <w:rsid w:val="007D7645"/>
    <w:rsid w:val="007E6D00"/>
    <w:rsid w:val="007F0280"/>
    <w:rsid w:val="008321FB"/>
    <w:rsid w:val="00836190"/>
    <w:rsid w:val="00842458"/>
    <w:rsid w:val="00852BE1"/>
    <w:rsid w:val="008575ED"/>
    <w:rsid w:val="00864182"/>
    <w:rsid w:val="00875A5A"/>
    <w:rsid w:val="008955CE"/>
    <w:rsid w:val="008A3B43"/>
    <w:rsid w:val="008D1630"/>
    <w:rsid w:val="0090461E"/>
    <w:rsid w:val="00905BAB"/>
    <w:rsid w:val="00935DCD"/>
    <w:rsid w:val="00960B08"/>
    <w:rsid w:val="009664A4"/>
    <w:rsid w:val="00966E61"/>
    <w:rsid w:val="009742F9"/>
    <w:rsid w:val="0098363E"/>
    <w:rsid w:val="009C4D66"/>
    <w:rsid w:val="009D4A5B"/>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43DD4"/>
    <w:rsid w:val="00C53150"/>
    <w:rsid w:val="00C574AB"/>
    <w:rsid w:val="00C615E1"/>
    <w:rsid w:val="00CA427F"/>
    <w:rsid w:val="00CB08DF"/>
    <w:rsid w:val="00CB7B57"/>
    <w:rsid w:val="00CC21A3"/>
    <w:rsid w:val="00CE1E13"/>
    <w:rsid w:val="00CE1E34"/>
    <w:rsid w:val="00CF6E1D"/>
    <w:rsid w:val="00D26462"/>
    <w:rsid w:val="00D27120"/>
    <w:rsid w:val="00D449A4"/>
    <w:rsid w:val="00D813DD"/>
    <w:rsid w:val="00D83D7D"/>
    <w:rsid w:val="00D9030F"/>
    <w:rsid w:val="00DC3376"/>
    <w:rsid w:val="00DD3B69"/>
    <w:rsid w:val="00DE2030"/>
    <w:rsid w:val="00DE2572"/>
    <w:rsid w:val="00DE51D2"/>
    <w:rsid w:val="00E02AFD"/>
    <w:rsid w:val="00E03370"/>
    <w:rsid w:val="00E0723A"/>
    <w:rsid w:val="00E33390"/>
    <w:rsid w:val="00E35FB3"/>
    <w:rsid w:val="00E430F2"/>
    <w:rsid w:val="00E56BAB"/>
    <w:rsid w:val="00E65C9D"/>
    <w:rsid w:val="00E70B1A"/>
    <w:rsid w:val="00E71418"/>
    <w:rsid w:val="00E821B9"/>
    <w:rsid w:val="00E83AB6"/>
    <w:rsid w:val="00EE5805"/>
    <w:rsid w:val="00F01A9E"/>
    <w:rsid w:val="00F4061F"/>
    <w:rsid w:val="00F47D0E"/>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50C80"/>
  <w15:chartTrackingRefBased/>
  <w15:docId w15:val="{C96DE032-E58D-49DA-B080-233EDD32B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9"/>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0</TotalTime>
  <Pages>2</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Activity 6.2.3 Retail Reconnaissance</vt:lpstr>
    </vt:vector>
  </TitlesOfParts>
  <Manager>Dan Jansen</Manager>
  <Company>Curriculum for Agricultural Science Education</Company>
  <LinksUpToDate>false</LinksUpToDate>
  <CharactersWithSpaces>5153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6.2.3 Retail Reconnaissance</dc:title>
  <dc:subject>FSS - Unit 6 - Lesson 6.2 To Protect and Sell</dc:subject>
  <dc:creator>Lindsey Small;Leslie Fairchild</dc:creator>
  <cp:keywords/>
  <dc:description/>
  <cp:lastModifiedBy>Marlene Jansen</cp:lastModifiedBy>
  <cp:revision>3</cp:revision>
  <cp:lastPrinted>2014-03-03T20:17:00Z</cp:lastPrinted>
  <dcterms:created xsi:type="dcterms:W3CDTF">2015-06-22T21:45:00Z</dcterms:created>
  <dcterms:modified xsi:type="dcterms:W3CDTF">2015-09-03T21:05:00Z</dcterms:modified>
</cp:coreProperties>
</file>